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II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0317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0317F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06E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(3)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17F8">
        <w:rPr>
          <w:rFonts w:ascii="Times New Roman" w:hAnsi="Times New Roman" w:cs="Times New Roman"/>
          <w:b/>
          <w:bCs/>
          <w:sz w:val="24"/>
          <w:szCs w:val="24"/>
        </w:rPr>
        <w:t xml:space="preserve">           METABOLISM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071C">
        <w:rPr>
          <w:rFonts w:ascii="Times New Roman" w:hAnsi="Times New Roman" w:cs="Times New Roman"/>
          <w:b/>
          <w:bCs/>
          <w:sz w:val="24"/>
          <w:szCs w:val="24"/>
        </w:rPr>
        <w:t>W.e.f</w:t>
      </w:r>
      <w:proofErr w:type="spellEnd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Sketch</w:t>
      </w:r>
      <w:r w:rsidR="00A46E5C" w:rsidRPr="00AC5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entire carbohydrate metabolism and its energetics.</w:t>
      </w:r>
    </w:p>
    <w:p w:rsidR="000E071C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Comprehend lipid metabolism &amp; its role in human body maintenance.</w:t>
      </w:r>
    </w:p>
    <w:p w:rsidR="00E94CCD" w:rsidRDefault="00E94CCD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Swot the </w:t>
      </w:r>
      <w:r w:rsidR="002F3462">
        <w:rPr>
          <w:rFonts w:ascii="Times New Roman" w:hAnsi="Times New Roman" w:cs="Times New Roman"/>
          <w:sz w:val="24"/>
          <w:szCs w:val="24"/>
        </w:rPr>
        <w:t>amino acid metabolism and their inborn errors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5F0F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Gain the basic concepts of enzymology and their </w:t>
      </w:r>
      <w:r w:rsidR="00AE78A4">
        <w:rPr>
          <w:rFonts w:ascii="Times New Roman" w:hAnsi="Times New Roman" w:cs="Times New Roman"/>
          <w:sz w:val="24"/>
          <w:szCs w:val="24"/>
        </w:rPr>
        <w:t>interactions with substrates.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Default="00AE78A4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 the basic kinetics of enzymes and role of factors involved</w:t>
      </w:r>
      <w:r w:rsidR="00E94C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>Familiarized</w:t>
      </w:r>
      <w:r w:rsidR="00C97B05">
        <w:rPr>
          <w:rFonts w:ascii="Times New Roman" w:hAnsi="Times New Roman" w:cs="Times New Roman"/>
          <w:sz w:val="24"/>
          <w:szCs w:val="24"/>
        </w:rPr>
        <w:t xml:space="preserve"> with </w:t>
      </w:r>
      <w:r w:rsidR="00B43DA6">
        <w:rPr>
          <w:rFonts w:ascii="Times New Roman" w:hAnsi="Times New Roman" w:cs="Times New Roman"/>
          <w:sz w:val="24"/>
          <w:szCs w:val="24"/>
        </w:rPr>
        <w:t>major pathways of carbohydrates.</w:t>
      </w: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</w:t>
      </w:r>
      <w:proofErr w:type="gramStart"/>
      <w:r w:rsidR="00B43DA6">
        <w:rPr>
          <w:rFonts w:ascii="Times New Roman" w:hAnsi="Times New Roman"/>
          <w:sz w:val="24"/>
          <w:szCs w:val="24"/>
        </w:rPr>
        <w:t>realize</w:t>
      </w:r>
      <w:proofErr w:type="gramEnd"/>
      <w:r w:rsidR="009F7EE2">
        <w:rPr>
          <w:rFonts w:ascii="Times New Roman" w:hAnsi="Times New Roman"/>
          <w:sz w:val="24"/>
          <w:szCs w:val="24"/>
        </w:rPr>
        <w:t xml:space="preserve"> </w:t>
      </w:r>
      <w:r w:rsidR="00B43DA6">
        <w:rPr>
          <w:rFonts w:ascii="Times New Roman" w:hAnsi="Times New Roman"/>
          <w:sz w:val="24"/>
          <w:szCs w:val="24"/>
        </w:rPr>
        <w:t>physiological fates of lipids</w:t>
      </w:r>
      <w:r w:rsidR="009F7EE2">
        <w:rPr>
          <w:rFonts w:ascii="Times New Roman" w:hAnsi="Times New Roman"/>
          <w:sz w:val="24"/>
          <w:szCs w:val="24"/>
        </w:rPr>
        <w:t>.</w:t>
      </w:r>
    </w:p>
    <w:p w:rsidR="00B43DA6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>Acquaint on amino acid metabolism.</w:t>
      </w:r>
    </w:p>
    <w:p w:rsidR="000E071C" w:rsidRPr="000E071C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</w:t>
      </w:r>
      <w:r w:rsidR="00B43DA6">
        <w:rPr>
          <w:rFonts w:ascii="Times New Roman" w:hAnsi="Times New Roman" w:cs="Times New Roman"/>
          <w:sz w:val="24"/>
          <w:szCs w:val="24"/>
        </w:rPr>
        <w:t>in nomenclature &amp; nature of various enzymes</w:t>
      </w:r>
      <w:r w:rsidR="002D6A64">
        <w:rPr>
          <w:rFonts w:ascii="Times New Roman" w:hAnsi="Times New Roman" w:cs="Times New Roman"/>
          <w:sz w:val="24"/>
          <w:szCs w:val="24"/>
        </w:rPr>
        <w:t>.</w:t>
      </w:r>
    </w:p>
    <w:p w:rsidR="007A3B62" w:rsidRPr="008B0220" w:rsidRDefault="000E071C" w:rsidP="00EB0A1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E071C">
        <w:rPr>
          <w:rFonts w:ascii="Times New Roman" w:hAnsi="Times New Roman" w:cs="Times New Roman"/>
          <w:sz w:val="24"/>
          <w:szCs w:val="24"/>
        </w:rPr>
        <w:t xml:space="preserve"> Acquire </w:t>
      </w:r>
      <w:r w:rsidR="00B43DA6">
        <w:rPr>
          <w:rFonts w:ascii="Times New Roman" w:hAnsi="Times New Roman" w:cs="Times New Roman"/>
          <w:sz w:val="24"/>
          <w:szCs w:val="24"/>
        </w:rPr>
        <w:t>fundamental insights of enzyme kinetics</w:t>
      </w:r>
      <w:r w:rsidR="00417CBF">
        <w:rPr>
          <w:rFonts w:ascii="Times New Roman" w:hAnsi="Times New Roman" w:cs="Times New Roman"/>
          <w:sz w:val="24"/>
          <w:szCs w:val="24"/>
        </w:rPr>
        <w:t>.</w:t>
      </w:r>
      <w:r w:rsidR="00A12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DF5399">
        <w:rPr>
          <w:rFonts w:ascii="Times New Roman" w:hAnsi="Times New Roman" w:cs="Times New Roman"/>
          <w:b/>
          <w:sz w:val="24"/>
          <w:szCs w:val="24"/>
        </w:rPr>
        <w:t>Carbohydrate Metabolism</w:t>
      </w:r>
      <w:r w:rsidR="00371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5399" w:rsidRPr="00DF5399" w:rsidRDefault="00DF5399" w:rsidP="00DF5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F5399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Anabolism &amp; catabolism</w:t>
      </w: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>, Photosynthesis –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light and dark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reactions. </w:t>
      </w:r>
    </w:p>
    <w:p w:rsidR="00DF5399" w:rsidRPr="00DF5399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C3 cycle &amp; C4 pathway.</w:t>
      </w:r>
    </w:p>
    <w:p w:rsidR="00DF5399" w:rsidRPr="00DF5399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>Glycolysis –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>formation of lactate and pyruvate, TCA cycle and its regulation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F5399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>luco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neogenesis, HMP stunt pathway.</w:t>
      </w:r>
    </w:p>
    <w:p w:rsidR="00DF5399" w:rsidRPr="00DF5399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F5399">
        <w:rPr>
          <w:rFonts w:ascii="Times New Roman" w:hAnsi="Times New Roman" w:cs="Times New Roman"/>
          <w:color w:val="000000"/>
          <w:sz w:val="24"/>
          <w:szCs w:val="24"/>
          <w:lang w:val="en-US"/>
        </w:rPr>
        <w:t>Disorders of Carbohydrate metabolism-Diabetes mellitus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ED18BE">
        <w:rPr>
          <w:rFonts w:ascii="Times New Roman" w:hAnsi="Times New Roman" w:cs="Times New Roman"/>
          <w:b/>
          <w:sz w:val="24"/>
          <w:szCs w:val="24"/>
        </w:rPr>
        <w:t>Lipid Metabolism</w:t>
      </w:r>
    </w:p>
    <w:p w:rsidR="00336FAC" w:rsidRPr="00336FAC" w:rsidRDefault="00336FAC" w:rsidP="00336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D18BE" w:rsidRPr="00ED18BE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D18B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Denovo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synthesis of Fatty Acids</w:t>
      </w:r>
      <w:r w:rsidRPr="00ED18BE">
        <w:rPr>
          <w:rFonts w:ascii="Times New Roman" w:hAnsi="Times New Roman" w:cs="Times New Roman"/>
          <w:color w:val="000000"/>
          <w:sz w:val="24"/>
          <w:szCs w:val="24"/>
          <w:lang w:val="en-US"/>
        </w:rPr>
        <w:t>, Biosynthesis &amp; degrad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ation of TAG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Triacyl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Glycerol).</w:t>
      </w:r>
    </w:p>
    <w:p w:rsidR="00ED18BE" w:rsidRPr="00ED18BE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D18BE">
        <w:rPr>
          <w:rFonts w:ascii="Times New Roman" w:hAnsi="Times New Roman" w:cs="Times New Roman"/>
          <w:color w:val="000000"/>
          <w:sz w:val="24"/>
          <w:szCs w:val="24"/>
          <w:lang w:val="en-US"/>
        </w:rPr>
        <w:t>Disorders of Lipid metabolism</w:t>
      </w:r>
    </w:p>
    <w:p w:rsidR="00ED18BE" w:rsidRPr="00ED18BE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Biosynthesis of cholesterol</w:t>
      </w:r>
      <w:r w:rsidRPr="00ED18B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D18BE">
        <w:rPr>
          <w:rFonts w:ascii="Times New Roman" w:hAnsi="Times New Roman" w:cs="Times New Roman"/>
          <w:color w:val="000000"/>
          <w:sz w:val="24"/>
          <w:szCs w:val="24"/>
          <w:lang w:val="en-US"/>
        </w:rPr>
        <w:t>Ketogenesis</w:t>
      </w:r>
      <w:proofErr w:type="spellEnd"/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9946CF">
        <w:rPr>
          <w:rFonts w:ascii="Times New Roman" w:hAnsi="Times New Roman" w:cs="Times New Roman"/>
          <w:b/>
          <w:sz w:val="24"/>
          <w:szCs w:val="24"/>
        </w:rPr>
        <w:t>Amino Acid Metabolism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9946CF" w:rsidRPr="009946CF" w:rsidRDefault="009946CF" w:rsidP="00EB0A19">
      <w:pPr>
        <w:pStyle w:val="ListParagraph"/>
        <w:numPr>
          <w:ilvl w:val="2"/>
          <w:numId w:val="4"/>
        </w:numPr>
        <w:tabs>
          <w:tab w:val="clear" w:pos="216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946CF">
        <w:rPr>
          <w:rFonts w:ascii="Times New Roman" w:hAnsi="Times New Roman" w:cs="Times New Roman"/>
          <w:color w:val="000000"/>
          <w:sz w:val="24"/>
          <w:szCs w:val="24"/>
          <w:lang w:val="en-US"/>
        </w:rPr>
        <w:t>Ge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neral reactions of amino acids: </w:t>
      </w:r>
      <w:r w:rsidRPr="009946CF">
        <w:rPr>
          <w:rFonts w:ascii="Times New Roman" w:hAnsi="Times New Roman" w:cs="Times New Roman"/>
          <w:color w:val="000000"/>
          <w:sz w:val="24"/>
          <w:szCs w:val="24"/>
          <w:lang w:val="en-US"/>
        </w:rPr>
        <w:t>deamination, decarboxylation &amp; transamination.</w:t>
      </w:r>
    </w:p>
    <w:p w:rsidR="009946CF" w:rsidRDefault="009946CF" w:rsidP="00EB0A19">
      <w:pPr>
        <w:pStyle w:val="ListParagraph"/>
        <w:numPr>
          <w:ilvl w:val="2"/>
          <w:numId w:val="4"/>
        </w:numPr>
        <w:tabs>
          <w:tab w:val="clear" w:pos="216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946C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Urea cycle.  Biosynthesis of </w:t>
      </w:r>
      <w:proofErr w:type="spellStart"/>
      <w:r w:rsidRPr="009946CF">
        <w:rPr>
          <w:rFonts w:ascii="Times New Roman" w:hAnsi="Times New Roman" w:cs="Times New Roman"/>
          <w:color w:val="000000"/>
          <w:sz w:val="24"/>
          <w:szCs w:val="24"/>
          <w:lang w:val="en-US"/>
        </w:rPr>
        <w:t>creatine</w:t>
      </w:r>
      <w:proofErr w:type="spellEnd"/>
    </w:p>
    <w:p w:rsidR="009946CF" w:rsidRPr="009946CF" w:rsidRDefault="009946CF" w:rsidP="00EB0A19">
      <w:pPr>
        <w:pStyle w:val="ListParagraph"/>
        <w:numPr>
          <w:ilvl w:val="2"/>
          <w:numId w:val="4"/>
        </w:numPr>
        <w:tabs>
          <w:tab w:val="clear" w:pos="216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946CF">
        <w:rPr>
          <w:rFonts w:ascii="Times New Roman" w:hAnsi="Times New Roman" w:cs="Times New Roman"/>
          <w:color w:val="000000"/>
          <w:sz w:val="24"/>
          <w:szCs w:val="24"/>
          <w:lang w:val="en-US"/>
        </w:rPr>
        <w:t>Inborn errors of aromatic and branched-chain amino acid metabolism.</w:t>
      </w: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IV: </w:t>
      </w:r>
      <w:r w:rsidR="00EB0A19">
        <w:rPr>
          <w:rFonts w:ascii="Times New Roman" w:hAnsi="Times New Roman" w:cs="Times New Roman"/>
          <w:b/>
          <w:sz w:val="24"/>
          <w:szCs w:val="24"/>
        </w:rPr>
        <w:t>Enzymes</w:t>
      </w:r>
    </w:p>
    <w:p w:rsidR="00FF6592" w:rsidRPr="00FF6592" w:rsidRDefault="00FF6592" w:rsidP="00FF6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B0A19" w:rsidRPr="00EB0A19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Difference between chemical and biological catalyst, defi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nitions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Holoenzyme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apoenzyme &amp;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coenzyme</w:t>
      </w:r>
    </w:p>
    <w:p w:rsidR="00EB0A19" w:rsidRPr="00EB0A19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Classification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nomenclature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of enzymes.</w:t>
      </w:r>
    </w:p>
    <w:p w:rsidR="00EB0A19" w:rsidRPr="00EB0A19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Enzyme specificity, interactio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 between enzyme and substrate –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lock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&amp;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key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induced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fit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B0A19">
        <w:rPr>
          <w:rFonts w:ascii="Times New Roman" w:hAnsi="Times New Roman" w:cs="Times New Roman"/>
          <w:color w:val="000000"/>
          <w:sz w:val="24"/>
          <w:szCs w:val="24"/>
          <w:lang w:val="en-US"/>
        </w:rPr>
        <w:t>models.</w:t>
      </w:r>
    </w:p>
    <w:p w:rsidR="003D424D" w:rsidRPr="000E071C" w:rsidRDefault="003D424D" w:rsidP="005A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04D" w:rsidRDefault="003C704D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V: </w:t>
      </w:r>
      <w:r w:rsidR="003C704D">
        <w:rPr>
          <w:rFonts w:ascii="Times New Roman" w:hAnsi="Times New Roman" w:cs="Times New Roman"/>
          <w:b/>
          <w:sz w:val="24"/>
          <w:szCs w:val="24"/>
        </w:rPr>
        <w:t>Enzyme Kinetics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04D" w:rsidRPr="003C704D" w:rsidRDefault="00BD188F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Michaelis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–</w:t>
      </w:r>
      <w:proofErr w:type="spellStart"/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Menten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equation, Facto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rs affecting enzyme activity: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substrate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concentration,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enzyme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concentration,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C704D"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pH and temperature.</w:t>
      </w:r>
    </w:p>
    <w:p w:rsidR="003C704D" w:rsidRPr="003C704D" w:rsidRDefault="003C704D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Enzyme</w:t>
      </w:r>
      <w:r w:rsidR="00BD18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inhibition</w:t>
      </w:r>
      <w:r w:rsidR="00BD18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kinetics – </w:t>
      </w:r>
      <w:r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competitive, uncompetitive,</w:t>
      </w:r>
      <w:r w:rsidR="00BD18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non-competitive</w:t>
      </w:r>
      <w:r w:rsidR="00BD188F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C704D" w:rsidRPr="003C704D" w:rsidRDefault="003C704D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704D">
        <w:rPr>
          <w:rFonts w:ascii="Times New Roman" w:hAnsi="Times New Roman" w:cs="Times New Roman"/>
          <w:color w:val="000000"/>
          <w:sz w:val="24"/>
          <w:szCs w:val="24"/>
          <w:lang w:val="en-US"/>
        </w:rPr>
        <w:t>Immobilized enzymes and their applications</w:t>
      </w:r>
      <w:r w:rsidR="00BD188F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40F17" w:rsidRPr="00A50E44" w:rsidRDefault="00D40F17" w:rsidP="00A50E4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0C1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AB5809" w:rsidRPr="00AB5809" w:rsidRDefault="00AB5809" w:rsidP="00AB5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Understanding enzymes: Palmer T., Ellis Harwood ltd., 2001.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Enzyme structure and mechanism. Alan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Fersht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, Freeman &amp; Co. 1997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Principles of enzymology for food sciences: Whitaker Marc Dekker 1972.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Principles of Biochemistry, White. A, Handler, P and Smith.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Lehninger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A.L.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Lubert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Stryer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Review of physiological chemistry, Harold A. Harper.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Text of Biochemistry, West and Todd. </w:t>
      </w:r>
    </w:p>
    <w:p w:rsidR="00AB5809" w:rsidRDefault="00AB5809" w:rsidP="00AB5809">
      <w:pPr>
        <w:pStyle w:val="ListParagraph"/>
        <w:numPr>
          <w:ilvl w:val="0"/>
          <w:numId w:val="11"/>
        </w:numPr>
        <w:pBdr>
          <w:bottom w:val="dotted" w:sz="2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Metabolic pathways – Greenberg. </w:t>
      </w:r>
    </w:p>
    <w:p w:rsidR="00AB5809" w:rsidRPr="00AB5809" w:rsidRDefault="00AB5809" w:rsidP="00AB58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1" w:name="_GoBack"/>
      <w:bookmarkEnd w:id="1"/>
    </w:p>
    <w:p w:rsidR="003018C0" w:rsidRDefault="003018C0" w:rsidP="00AB580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3018C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B0784"/>
    <w:rsid w:val="003B398C"/>
    <w:rsid w:val="003C704D"/>
    <w:rsid w:val="003D424D"/>
    <w:rsid w:val="003D471B"/>
    <w:rsid w:val="003E06EC"/>
    <w:rsid w:val="0040406C"/>
    <w:rsid w:val="00417CBF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946CF"/>
    <w:rsid w:val="009B7E2D"/>
    <w:rsid w:val="009F7EE2"/>
    <w:rsid w:val="00A127D5"/>
    <w:rsid w:val="00A21658"/>
    <w:rsid w:val="00A27EA5"/>
    <w:rsid w:val="00A35F92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43DA6"/>
    <w:rsid w:val="00B5546D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91D69"/>
    <w:rsid w:val="00D924A1"/>
    <w:rsid w:val="00DB2B99"/>
    <w:rsid w:val="00DB3AF1"/>
    <w:rsid w:val="00DB490B"/>
    <w:rsid w:val="00DC10F1"/>
    <w:rsid w:val="00DC11B0"/>
    <w:rsid w:val="00DF5399"/>
    <w:rsid w:val="00E501D4"/>
    <w:rsid w:val="00E51CCF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13</cp:revision>
  <cp:lastPrinted>2022-12-29T04:49:00Z</cp:lastPrinted>
  <dcterms:created xsi:type="dcterms:W3CDTF">2024-07-29T13:49:00Z</dcterms:created>
  <dcterms:modified xsi:type="dcterms:W3CDTF">2024-07-29T14:24:00Z</dcterms:modified>
</cp:coreProperties>
</file>